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0863D" w14:textId="20252D90" w:rsidR="00E017E2" w:rsidRPr="00E017E2" w:rsidRDefault="00E017E2" w:rsidP="00E017E2">
      <w:pPr>
        <w:jc w:val="center"/>
        <w:rPr>
          <w:b/>
        </w:rPr>
      </w:pPr>
      <w:r w:rsidRPr="00E017E2">
        <w:rPr>
          <w:b/>
        </w:rPr>
        <w:t xml:space="preserve">Question 1: </w:t>
      </w:r>
      <w:r w:rsidRPr="00E017E2">
        <w:rPr>
          <w:b/>
        </w:rPr>
        <w:t>South African Water legislation</w:t>
      </w:r>
    </w:p>
    <w:p w14:paraId="01CAAD34" w14:textId="5017B2D6" w:rsidR="00E017E2" w:rsidRDefault="00E017E2" w:rsidP="00E017E2">
      <w:pPr>
        <w:rPr>
          <w:b/>
        </w:rPr>
      </w:pPr>
      <w:r w:rsidRPr="00E017E2">
        <w:rPr>
          <w:b/>
        </w:rPr>
        <w:t>Question:</w:t>
      </w:r>
    </w:p>
    <w:p w14:paraId="38349BF3" w14:textId="77777777" w:rsidR="00E017E2" w:rsidRPr="00E017E2" w:rsidRDefault="00E017E2" w:rsidP="00E017E2">
      <w:pPr>
        <w:rPr>
          <w:b/>
        </w:rPr>
      </w:pPr>
    </w:p>
    <w:p w14:paraId="6E8EBDB6" w14:textId="3BFB5991" w:rsidR="006C7BD1" w:rsidRDefault="00E017E2" w:rsidP="00E017E2">
      <w:r>
        <w:t>Mention 8 activities that are water uses as contemplated in section 21 of the National Water Act 36 of 1998.</w:t>
      </w:r>
    </w:p>
    <w:p w14:paraId="34A7D7FC" w14:textId="26159CE4" w:rsidR="00E017E2" w:rsidRDefault="00E017E2" w:rsidP="00E017E2"/>
    <w:p w14:paraId="26308F1A" w14:textId="7224CA21" w:rsidR="00E017E2" w:rsidRDefault="00E017E2" w:rsidP="00E017E2">
      <w:r>
        <w:t>Mention the 5 ways how a water use could be authorised or is permissible under the National water Act.</w:t>
      </w:r>
    </w:p>
    <w:p w14:paraId="086B3A58" w14:textId="554F9BCF" w:rsidR="00E017E2" w:rsidRDefault="00E017E2" w:rsidP="00E017E2">
      <w:pPr>
        <w:pStyle w:val="Normal4"/>
      </w:pPr>
    </w:p>
    <w:p w14:paraId="6A192891" w14:textId="47F7DBF2" w:rsidR="00E017E2" w:rsidRPr="00E017E2" w:rsidRDefault="00E017E2" w:rsidP="00E017E2">
      <w:pPr>
        <w:pStyle w:val="Normal4"/>
        <w:rPr>
          <w:b/>
        </w:rPr>
      </w:pPr>
      <w:r w:rsidRPr="00E017E2">
        <w:rPr>
          <w:b/>
        </w:rPr>
        <w:t>Answer</w:t>
      </w:r>
    </w:p>
    <w:p w14:paraId="070741C3" w14:textId="77777777" w:rsidR="00E017E2" w:rsidRDefault="00E017E2" w:rsidP="00E017E2">
      <w:pPr>
        <w:pStyle w:val="Normal4"/>
      </w:pPr>
    </w:p>
    <w:p w14:paraId="57F1DFCF" w14:textId="7FE88557" w:rsidR="00E017E2" w:rsidRDefault="00E017E2" w:rsidP="00E017E2">
      <w:pPr>
        <w:pStyle w:val="Normal4"/>
      </w:pPr>
      <w:r>
        <w:t>Eight of the following activities are water uses:</w:t>
      </w:r>
    </w:p>
    <w:p w14:paraId="63E1F612" w14:textId="77777777" w:rsidR="006C7BD1" w:rsidRPr="00E017E2" w:rsidRDefault="006C7BD1" w:rsidP="00E017E2">
      <w:pPr>
        <w:pStyle w:val="Style3"/>
      </w:pPr>
      <w:r w:rsidRPr="00E017E2">
        <w:t>taking water from a water resource;</w:t>
      </w:r>
    </w:p>
    <w:p w14:paraId="6EA9F564" w14:textId="77777777" w:rsidR="006C7BD1" w:rsidRDefault="006C7BD1" w:rsidP="00E017E2">
      <w:pPr>
        <w:pStyle w:val="Style3"/>
      </w:pPr>
      <w:r>
        <w:t>storing water;</w:t>
      </w:r>
    </w:p>
    <w:p w14:paraId="0937E9E7" w14:textId="77777777" w:rsidR="006C7BD1" w:rsidRDefault="006C7BD1" w:rsidP="00E017E2">
      <w:pPr>
        <w:pStyle w:val="Style3"/>
      </w:pPr>
      <w:r>
        <w:t>impeding or diverting the flow of a watercourse;</w:t>
      </w:r>
    </w:p>
    <w:p w14:paraId="4114FE09" w14:textId="676E24EC" w:rsidR="006C7BD1" w:rsidRDefault="006C7BD1" w:rsidP="00E017E2">
      <w:pPr>
        <w:pStyle w:val="Style3"/>
      </w:pPr>
      <w:r>
        <w:t>engaging in stream flow reduction activities</w:t>
      </w:r>
      <w:r w:rsidR="00E017E2">
        <w:t>;</w:t>
      </w:r>
    </w:p>
    <w:p w14:paraId="5D62852C" w14:textId="77777777" w:rsidR="006C7BD1" w:rsidRDefault="006C7BD1" w:rsidP="00E017E2">
      <w:pPr>
        <w:pStyle w:val="Style3"/>
      </w:pPr>
      <w:r>
        <w:t>using land for afforestation which has been or is being established for commercial purposes; or</w:t>
      </w:r>
    </w:p>
    <w:p w14:paraId="279BC406" w14:textId="77777777" w:rsidR="006C7BD1" w:rsidRDefault="006C7BD1" w:rsidP="00E017E2">
      <w:pPr>
        <w:pStyle w:val="Style3"/>
      </w:pPr>
      <w:r>
        <w:t>an activity which has been declared a stream flow reduction activity by the Minister, if the activity is likely to reduce the availability of water in a watercourse to the Reserve, to meet international obligations or to other water users significantly;</w:t>
      </w:r>
    </w:p>
    <w:p w14:paraId="1DBBE842" w14:textId="021E8201" w:rsidR="006C7BD1" w:rsidRDefault="006C7BD1" w:rsidP="00E017E2">
      <w:pPr>
        <w:pStyle w:val="Style3"/>
      </w:pPr>
      <w:r>
        <w:t>engaging in control activities</w:t>
      </w:r>
      <w:r w:rsidR="00E017E2">
        <w:t>;</w:t>
      </w:r>
    </w:p>
    <w:p w14:paraId="4CC9E9CB" w14:textId="77777777" w:rsidR="006C7BD1" w:rsidRDefault="006C7BD1" w:rsidP="00E017E2">
      <w:pPr>
        <w:pStyle w:val="Style3"/>
      </w:pPr>
      <w:r>
        <w:t xml:space="preserve">irrigating of any land with waste or water containing waste generated through any industrial activity or by a </w:t>
      </w:r>
      <w:proofErr w:type="spellStart"/>
      <w:r>
        <w:t>waterwork</w:t>
      </w:r>
      <w:proofErr w:type="spellEnd"/>
      <w:r>
        <w:t>;</w:t>
      </w:r>
    </w:p>
    <w:p w14:paraId="791AE4F6" w14:textId="77777777" w:rsidR="006C7BD1" w:rsidRDefault="006C7BD1" w:rsidP="00E017E2">
      <w:pPr>
        <w:pStyle w:val="Style3"/>
      </w:pPr>
      <w:r>
        <w:t>an activity aimed the modification of atmospheric precipitation;</w:t>
      </w:r>
    </w:p>
    <w:p w14:paraId="17CEB7DE" w14:textId="77777777" w:rsidR="006C7BD1" w:rsidRDefault="006C7BD1" w:rsidP="00E017E2">
      <w:pPr>
        <w:pStyle w:val="Style3"/>
      </w:pPr>
      <w:r>
        <w:t>a power generation activity which alters the flow regime of a water resource;</w:t>
      </w:r>
    </w:p>
    <w:p w14:paraId="707074EB" w14:textId="77777777" w:rsidR="006C7BD1" w:rsidRDefault="006C7BD1" w:rsidP="00E017E2">
      <w:pPr>
        <w:pStyle w:val="Style3"/>
      </w:pPr>
      <w:r>
        <w:t>intentional recharging of an aquifer with waste or water containing waste; or</w:t>
      </w:r>
    </w:p>
    <w:p w14:paraId="25426132" w14:textId="77777777" w:rsidR="006C7BD1" w:rsidRDefault="006C7BD1" w:rsidP="00E017E2">
      <w:pPr>
        <w:pStyle w:val="Style3"/>
      </w:pPr>
      <w:r>
        <w:t>an activity which has been declared a controlled activity by the Minster, if the activity is likely to impact detrimentally on a water resource;</w:t>
      </w:r>
    </w:p>
    <w:p w14:paraId="7E977E85" w14:textId="77777777" w:rsidR="006C7BD1" w:rsidRDefault="006C7BD1" w:rsidP="00E017E2">
      <w:pPr>
        <w:pStyle w:val="Style3"/>
      </w:pPr>
      <w:r>
        <w:t>discharging waste or water containing waste into a water resource through a pipe, canal, sewer, sea outfall or other conduit;</w:t>
      </w:r>
    </w:p>
    <w:p w14:paraId="14DDBFD6" w14:textId="77777777" w:rsidR="006C7BD1" w:rsidRDefault="006C7BD1" w:rsidP="00E017E2">
      <w:pPr>
        <w:pStyle w:val="Style3"/>
      </w:pPr>
      <w:r>
        <w:t>disposing of waste in a manner which may detrimentally impact on a water resource;</w:t>
      </w:r>
    </w:p>
    <w:p w14:paraId="1A15309D" w14:textId="77777777" w:rsidR="006C7BD1" w:rsidRDefault="006C7BD1" w:rsidP="00E017E2">
      <w:pPr>
        <w:pStyle w:val="Style3"/>
      </w:pPr>
      <w:r>
        <w:t>disposing in any manner of water which contains waste from, or which has been heated in, any industrial or power generation process;</w:t>
      </w:r>
    </w:p>
    <w:p w14:paraId="39F6AF88" w14:textId="77777777" w:rsidR="006C7BD1" w:rsidRDefault="006C7BD1" w:rsidP="00E017E2">
      <w:pPr>
        <w:pStyle w:val="Style3"/>
      </w:pPr>
      <w:r>
        <w:t>altering the bed, banks, course or characteristics of a watercourse;</w:t>
      </w:r>
    </w:p>
    <w:p w14:paraId="47B8CC99" w14:textId="77777777" w:rsidR="006C7BD1" w:rsidRDefault="006C7BD1" w:rsidP="00E017E2">
      <w:pPr>
        <w:pStyle w:val="Style3"/>
      </w:pPr>
      <w:r>
        <w:t>removing, discharging or disposing of water found underground if it is necessary for the efficient continuation of an activity or for the safety of people; and</w:t>
      </w:r>
    </w:p>
    <w:p w14:paraId="178DDB68" w14:textId="77777777" w:rsidR="006C7BD1" w:rsidRDefault="006C7BD1" w:rsidP="00E017E2">
      <w:pPr>
        <w:pStyle w:val="Style3"/>
      </w:pPr>
      <w:r>
        <w:t>using water for recreational purposes.</w:t>
      </w:r>
    </w:p>
    <w:p w14:paraId="4748965F" w14:textId="5685BC55" w:rsidR="006C7BD1" w:rsidRDefault="006C7BD1" w:rsidP="00B40282">
      <w:pPr>
        <w:pStyle w:val="Style3"/>
      </w:pPr>
      <w:r>
        <w:t>exploration and or production of onshore naturally occurring hydrocarbons that requires stimulation, including but not limited to hydraulic fracturing and or underground gasification.</w:t>
      </w:r>
    </w:p>
    <w:p w14:paraId="1C9A09D9" w14:textId="77777777" w:rsidR="00E017E2" w:rsidRDefault="00E017E2" w:rsidP="00E017E2">
      <w:bookmarkStart w:id="0" w:name="_Toc515627454"/>
      <w:bookmarkStart w:id="1" w:name="_Toc138915300"/>
    </w:p>
    <w:p w14:paraId="46BD8703" w14:textId="3F5B2A63" w:rsidR="006C7BD1" w:rsidRDefault="00E017E2" w:rsidP="00E017E2">
      <w:r>
        <w:t xml:space="preserve">The 5 ways how </w:t>
      </w:r>
      <w:r w:rsidR="006C7BD1">
        <w:t xml:space="preserve">water use </w:t>
      </w:r>
      <w:r>
        <w:t xml:space="preserve">could be authorised or is </w:t>
      </w:r>
      <w:r w:rsidR="006C7BD1">
        <w:t>permissible</w:t>
      </w:r>
      <w:bookmarkEnd w:id="0"/>
      <w:bookmarkEnd w:id="1"/>
      <w:r>
        <w:t>:</w:t>
      </w:r>
    </w:p>
    <w:p w14:paraId="1B64D901" w14:textId="77777777" w:rsidR="006C7BD1" w:rsidRDefault="006C7BD1" w:rsidP="00E017E2">
      <w:pPr>
        <w:pStyle w:val="NormalIndent"/>
      </w:pPr>
      <w:r>
        <w:t>permissible under Schedule 1 to the NWA;</w:t>
      </w:r>
    </w:p>
    <w:p w14:paraId="06E5AD58" w14:textId="77777777" w:rsidR="006C7BD1" w:rsidRDefault="006C7BD1" w:rsidP="00E017E2">
      <w:pPr>
        <w:pStyle w:val="NormalIndent"/>
      </w:pPr>
      <w:r>
        <w:t>permissible as a continuation of an existing lawful water use as contemplated in section 32;</w:t>
      </w:r>
    </w:p>
    <w:p w14:paraId="3437C25D" w14:textId="77777777" w:rsidR="006C7BD1" w:rsidRDefault="006C7BD1" w:rsidP="00E017E2">
      <w:pPr>
        <w:pStyle w:val="NormalIndent"/>
      </w:pPr>
      <w:r>
        <w:t>permissible in terms of a general authorisation issued under section 39;</w:t>
      </w:r>
    </w:p>
    <w:p w14:paraId="5A2848DE" w14:textId="00F9757B" w:rsidR="006C7BD1" w:rsidRDefault="006C7BD1" w:rsidP="00E017E2">
      <w:pPr>
        <w:pStyle w:val="NormalIndent"/>
      </w:pPr>
      <w:r>
        <w:t>authorised by an individual licence issued in terms of section 40;</w:t>
      </w:r>
    </w:p>
    <w:p w14:paraId="568059BE" w14:textId="77777777" w:rsidR="006C7BD1" w:rsidRDefault="006C7BD1" w:rsidP="00E017E2">
      <w:pPr>
        <w:pStyle w:val="NormalIndent"/>
      </w:pPr>
      <w:r>
        <w:t>authorised by licence issuing due to a process to issue compulsory licences in terms of section 47(2).</w:t>
      </w:r>
      <w:bookmarkStart w:id="2" w:name="_GoBack"/>
      <w:bookmarkEnd w:id="2"/>
    </w:p>
    <w:p w14:paraId="14FFB9D9" w14:textId="77777777" w:rsidR="00206B46" w:rsidRDefault="00206B46" w:rsidP="00E017E2"/>
    <w:sectPr w:rsidR="00206B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20444"/>
    <w:multiLevelType w:val="singleLevel"/>
    <w:tmpl w:val="71589E76"/>
    <w:lvl w:ilvl="0">
      <w:start w:val="1"/>
      <w:numFmt w:val="bullet"/>
      <w:pStyle w:val="dubbleindent"/>
      <w:lvlText w:val="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  <w:sz w:val="20"/>
      </w:rPr>
    </w:lvl>
  </w:abstractNum>
  <w:abstractNum w:abstractNumId="1" w15:restartNumberingAfterBreak="0">
    <w:nsid w:val="491564B0"/>
    <w:multiLevelType w:val="multilevel"/>
    <w:tmpl w:val="D5A25366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77E977D1"/>
    <w:multiLevelType w:val="singleLevel"/>
    <w:tmpl w:val="2CDAF220"/>
    <w:lvl w:ilvl="0">
      <w:start w:val="1"/>
      <w:numFmt w:val="bullet"/>
      <w:pStyle w:val="NormalInden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sz w:val="22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BD1"/>
    <w:rsid w:val="00206B46"/>
    <w:rsid w:val="0058782D"/>
    <w:rsid w:val="006C7BD1"/>
    <w:rsid w:val="00E0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16D2F0"/>
  <w15:chartTrackingRefBased/>
  <w15:docId w15:val="{C6D0437C-D343-46E5-9208-B050FC5D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17E2"/>
    <w:pPr>
      <w:widowControl w:val="0"/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C7BD1"/>
    <w:pPr>
      <w:keepNext/>
      <w:numPr>
        <w:numId w:val="1"/>
      </w:numPr>
      <w:spacing w:before="360" w:after="120"/>
      <w:outlineLvl w:val="0"/>
    </w:pPr>
    <w:rPr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6C7BD1"/>
    <w:pPr>
      <w:keepNext/>
      <w:numPr>
        <w:ilvl w:val="1"/>
        <w:numId w:val="1"/>
      </w:numPr>
      <w:spacing w:before="120" w:after="1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C7BD1"/>
    <w:pPr>
      <w:keepNext/>
      <w:numPr>
        <w:ilvl w:val="2"/>
        <w:numId w:val="1"/>
      </w:numPr>
      <w:snapToGrid w:val="0"/>
      <w:spacing w:before="120" w:after="120"/>
      <w:outlineLvl w:val="2"/>
    </w:pPr>
    <w:rPr>
      <w:b/>
    </w:rPr>
  </w:style>
  <w:style w:type="paragraph" w:styleId="Heading4">
    <w:name w:val="heading 4"/>
    <w:basedOn w:val="Heading3"/>
    <w:next w:val="Normal"/>
    <w:link w:val="Heading4Char"/>
    <w:semiHidden/>
    <w:unhideWhenUsed/>
    <w:qFormat/>
    <w:rsid w:val="006C7BD1"/>
    <w:pPr>
      <w:numPr>
        <w:ilvl w:val="3"/>
      </w:numPr>
      <w:tabs>
        <w:tab w:val="clear" w:pos="720"/>
        <w:tab w:val="num" w:pos="851"/>
      </w:tabs>
      <w:spacing w:before="180"/>
      <w:ind w:left="851" w:hanging="851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7BD1"/>
    <w:rPr>
      <w:rFonts w:ascii="Times New Roman" w:eastAsia="Times New Roman" w:hAnsi="Times New Roman" w:cs="Times New Roman"/>
      <w:b/>
    </w:rPr>
  </w:style>
  <w:style w:type="character" w:customStyle="1" w:styleId="Heading2Char">
    <w:name w:val="Heading 2 Char"/>
    <w:basedOn w:val="DefaultParagraphFont"/>
    <w:link w:val="Heading2"/>
    <w:rsid w:val="006C7BD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6C7BD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6C7BD1"/>
    <w:rPr>
      <w:rFonts w:ascii="Times New Roman" w:eastAsia="Times New Roman" w:hAnsi="Times New Roman" w:cs="Times New Roman"/>
      <w:b/>
      <w:sz w:val="20"/>
      <w:szCs w:val="20"/>
    </w:rPr>
  </w:style>
  <w:style w:type="paragraph" w:styleId="NormalIndent">
    <w:name w:val="Normal Indent"/>
    <w:basedOn w:val="Normal"/>
    <w:unhideWhenUsed/>
    <w:rsid w:val="006C7BD1"/>
    <w:pPr>
      <w:numPr>
        <w:numId w:val="2"/>
      </w:numPr>
      <w:tabs>
        <w:tab w:val="num" w:pos="1276"/>
      </w:tabs>
      <w:spacing w:after="40"/>
      <w:ind w:left="1276" w:hanging="425"/>
    </w:pPr>
  </w:style>
  <w:style w:type="paragraph" w:customStyle="1" w:styleId="Normal4">
    <w:name w:val="Normal 4"/>
    <w:basedOn w:val="Normal"/>
    <w:rsid w:val="006C7BD1"/>
    <w:pPr>
      <w:spacing w:before="60"/>
    </w:pPr>
  </w:style>
  <w:style w:type="paragraph" w:customStyle="1" w:styleId="dubbleindent">
    <w:name w:val="dubble indent"/>
    <w:basedOn w:val="NormalIndent"/>
    <w:rsid w:val="006C7BD1"/>
    <w:pPr>
      <w:numPr>
        <w:numId w:val="3"/>
      </w:numPr>
      <w:tabs>
        <w:tab w:val="clear" w:pos="1418"/>
        <w:tab w:val="num" w:pos="1560"/>
      </w:tabs>
      <w:ind w:left="1560" w:hanging="284"/>
    </w:pPr>
    <w:rPr>
      <w:bCs/>
    </w:rPr>
  </w:style>
  <w:style w:type="character" w:customStyle="1" w:styleId="Style3Char">
    <w:name w:val="Style3 Char"/>
    <w:basedOn w:val="DefaultParagraphFont"/>
    <w:link w:val="Style3"/>
    <w:locked/>
    <w:rsid w:val="00E017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NormalIndent"/>
    <w:link w:val="Style3Char"/>
    <w:qFormat/>
    <w:rsid w:val="00E017E2"/>
    <w:pPr>
      <w:tabs>
        <w:tab w:val="clear" w:pos="1418"/>
      </w:tabs>
      <w:spacing w:after="0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</dc:creator>
  <cp:keywords/>
  <dc:description/>
  <cp:lastModifiedBy>Hubert</cp:lastModifiedBy>
  <cp:revision>2</cp:revision>
  <dcterms:created xsi:type="dcterms:W3CDTF">2018-06-01T15:04:00Z</dcterms:created>
  <dcterms:modified xsi:type="dcterms:W3CDTF">2018-06-01T19:35:00Z</dcterms:modified>
</cp:coreProperties>
</file>